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8A87" w14:textId="45C9272D" w:rsidR="001D05C4" w:rsidRPr="00D20C02" w:rsidRDefault="001D05C4" w:rsidP="001D05C4">
      <w:pPr>
        <w:tabs>
          <w:tab w:val="left" w:pos="0"/>
          <w:tab w:val="left" w:pos="720"/>
        </w:tabs>
        <w:spacing w:line="240" w:lineRule="auto"/>
        <w:rPr>
          <w:sz w:val="24"/>
          <w:szCs w:val="24"/>
        </w:rPr>
      </w:pPr>
      <w:r w:rsidRPr="00D20C02">
        <w:rPr>
          <w:sz w:val="24"/>
          <w:szCs w:val="24"/>
        </w:rPr>
        <w:t>Date:</w:t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="00AE338B" w:rsidRPr="00D20C02">
        <w:rPr>
          <w:sz w:val="24"/>
          <w:szCs w:val="24"/>
        </w:rPr>
        <w:t>September 15, 2026</w:t>
      </w:r>
    </w:p>
    <w:p w14:paraId="600A1430" w14:textId="644DC073" w:rsidR="001D05C4" w:rsidRPr="00D20C02" w:rsidRDefault="001D05C4" w:rsidP="001D05C4">
      <w:pPr>
        <w:tabs>
          <w:tab w:val="left" w:pos="0"/>
          <w:tab w:val="left" w:pos="720"/>
        </w:tabs>
        <w:spacing w:line="240" w:lineRule="auto"/>
        <w:rPr>
          <w:sz w:val="24"/>
          <w:szCs w:val="24"/>
        </w:rPr>
      </w:pPr>
      <w:r w:rsidRPr="00D20C02">
        <w:rPr>
          <w:sz w:val="24"/>
          <w:szCs w:val="24"/>
        </w:rPr>
        <w:t>To:</w:t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="00AE338B" w:rsidRPr="00D20C02">
        <w:rPr>
          <w:sz w:val="24"/>
          <w:szCs w:val="24"/>
        </w:rPr>
        <w:t>McKenzi Sapaugh</w:t>
      </w:r>
      <w:r w:rsidRPr="00D20C02">
        <w:rPr>
          <w:sz w:val="24"/>
          <w:szCs w:val="24"/>
        </w:rPr>
        <w:t>, Project Coordinator</w:t>
      </w:r>
      <w:r w:rsidRPr="00D20C02">
        <w:rPr>
          <w:sz w:val="24"/>
          <w:szCs w:val="24"/>
        </w:rPr>
        <w:br/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Pr="00D20C02">
        <w:rPr>
          <w:sz w:val="24"/>
          <w:szCs w:val="24"/>
        </w:rPr>
        <w:t>Center for Rural Health</w:t>
      </w:r>
      <w:r w:rsidRPr="00D20C02">
        <w:rPr>
          <w:sz w:val="24"/>
          <w:szCs w:val="24"/>
        </w:rPr>
        <w:br/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Pr="00D20C02">
        <w:rPr>
          <w:sz w:val="24"/>
          <w:szCs w:val="24"/>
        </w:rPr>
        <w:t xml:space="preserve">UND School of Medicine &amp; Health Sciences Room </w:t>
      </w:r>
      <w:r w:rsidR="00AE338B" w:rsidRPr="00D20C02">
        <w:rPr>
          <w:sz w:val="24"/>
          <w:szCs w:val="24"/>
        </w:rPr>
        <w:t>E161</w:t>
      </w:r>
      <w:r w:rsidRPr="00D20C02">
        <w:rPr>
          <w:sz w:val="24"/>
          <w:szCs w:val="24"/>
        </w:rPr>
        <w:br/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Pr="00D20C02">
        <w:rPr>
          <w:sz w:val="24"/>
          <w:szCs w:val="24"/>
        </w:rPr>
        <w:t>501 North Columbia Rd. Stop 9037</w:t>
      </w:r>
      <w:r w:rsidR="005E5186">
        <w:rPr>
          <w:sz w:val="24"/>
          <w:szCs w:val="24"/>
        </w:rPr>
        <w:br/>
      </w:r>
      <w:r w:rsidR="005E5186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Pr="00D20C02">
        <w:rPr>
          <w:sz w:val="24"/>
          <w:szCs w:val="24"/>
        </w:rPr>
        <w:t>Grand Forks, ND 58202-9037</w:t>
      </w:r>
    </w:p>
    <w:p w14:paraId="7DB569A6" w14:textId="77777777" w:rsidR="00927341" w:rsidRPr="00D20C02" w:rsidRDefault="001D05C4" w:rsidP="00927341">
      <w:pPr>
        <w:tabs>
          <w:tab w:val="left" w:pos="0"/>
          <w:tab w:val="left" w:pos="720"/>
        </w:tabs>
        <w:ind w:left="1440" w:hanging="1440"/>
        <w:rPr>
          <w:sz w:val="24"/>
          <w:szCs w:val="24"/>
        </w:rPr>
      </w:pPr>
      <w:r w:rsidRPr="00D20C02">
        <w:rPr>
          <w:sz w:val="24"/>
          <w:szCs w:val="24"/>
        </w:rPr>
        <w:t>From:</w:t>
      </w:r>
      <w:r w:rsidRPr="00D20C02">
        <w:rPr>
          <w:sz w:val="24"/>
          <w:szCs w:val="24"/>
        </w:rPr>
        <w:tab/>
      </w:r>
      <w:r w:rsidR="00927341" w:rsidRPr="00D20C02">
        <w:rPr>
          <w:sz w:val="24"/>
          <w:szCs w:val="24"/>
        </w:rPr>
        <w:tab/>
      </w:r>
      <w:r w:rsidR="00FE4AEF" w:rsidRPr="00D20C02">
        <w:rPr>
          <w:sz w:val="24"/>
          <w:szCs w:val="24"/>
        </w:rPr>
        <w:t>Jane Doe</w:t>
      </w:r>
      <w:r w:rsidRPr="00D20C02">
        <w:rPr>
          <w:sz w:val="24"/>
          <w:szCs w:val="24"/>
        </w:rPr>
        <w:t xml:space="preserve">, </w:t>
      </w:r>
      <w:r w:rsidR="00FE4AEF" w:rsidRPr="00D20C02">
        <w:rPr>
          <w:sz w:val="24"/>
          <w:szCs w:val="24"/>
        </w:rPr>
        <w:t>Project Coordinator</w:t>
      </w:r>
      <w:r w:rsidRPr="00D20C02">
        <w:rPr>
          <w:sz w:val="24"/>
          <w:szCs w:val="24"/>
        </w:rPr>
        <w:br/>
        <w:t>Smallville Hospital</w:t>
      </w:r>
    </w:p>
    <w:p w14:paraId="33A2FAF1" w14:textId="4F0EF419" w:rsidR="00927341" w:rsidRPr="00D20C02" w:rsidRDefault="00927341" w:rsidP="00927341">
      <w:pPr>
        <w:tabs>
          <w:tab w:val="left" w:pos="0"/>
          <w:tab w:val="left" w:pos="720"/>
        </w:tabs>
        <w:ind w:left="1440" w:hanging="1440"/>
        <w:rPr>
          <w:sz w:val="24"/>
          <w:szCs w:val="24"/>
        </w:rPr>
      </w:pPr>
      <w:r w:rsidRPr="00D20C02">
        <w:rPr>
          <w:sz w:val="24"/>
          <w:szCs w:val="24"/>
        </w:rPr>
        <w:t>Reference:</w:t>
      </w:r>
      <w:r w:rsidRPr="00D20C02">
        <w:rPr>
          <w:sz w:val="24"/>
          <w:szCs w:val="24"/>
        </w:rPr>
        <w:tab/>
        <w:t xml:space="preserve">R-COOL-Health Scrubs Camp </w:t>
      </w:r>
      <w:r w:rsidRPr="00D20C02">
        <w:rPr>
          <w:sz w:val="24"/>
          <w:szCs w:val="24"/>
        </w:rPr>
        <w:br/>
      </w:r>
      <w:r w:rsidR="00AE338B" w:rsidRPr="00D20C02">
        <w:rPr>
          <w:sz w:val="24"/>
          <w:szCs w:val="24"/>
        </w:rPr>
        <w:t>September 15, 2026</w:t>
      </w:r>
    </w:p>
    <w:p w14:paraId="0E81D049" w14:textId="2BBF8B4C" w:rsidR="00927341" w:rsidRPr="00D20C02" w:rsidRDefault="00927341" w:rsidP="00D20C02">
      <w:pPr>
        <w:pStyle w:val="Heading1"/>
      </w:pPr>
      <w:r w:rsidRPr="00D20C02">
        <w:rPr>
          <w:rStyle w:val="Heading1Char"/>
        </w:rPr>
        <w:t xml:space="preserve">Request for </w:t>
      </w:r>
      <w:r w:rsidR="005E5186" w:rsidRPr="00C74EEE">
        <w:rPr>
          <w:rStyle w:val="Heading1Char"/>
        </w:rPr>
        <w:t>R</w:t>
      </w:r>
      <w:r w:rsidRPr="00D20C02">
        <w:rPr>
          <w:rStyle w:val="Heading1Char"/>
        </w:rPr>
        <w:t>eimbursement:</w:t>
      </w:r>
      <w:r w:rsidR="005E5186" w:rsidRPr="00166063">
        <w:rPr>
          <w:rStyle w:val="Heading1Char"/>
          <w:b/>
          <w:bCs/>
        </w:rPr>
        <w:t xml:space="preserve"> </w:t>
      </w:r>
      <w:r w:rsidR="00AE338B" w:rsidRPr="00D20C02">
        <w:rPr>
          <w:b w:val="0"/>
          <w:bCs w:val="0"/>
        </w:rPr>
        <w:t>(</w:t>
      </w:r>
      <w:r w:rsidR="007D31B9" w:rsidRPr="00D20C02">
        <w:rPr>
          <w:b w:val="0"/>
          <w:bCs w:val="0"/>
        </w:rPr>
        <w:t xml:space="preserve">Total </w:t>
      </w:r>
      <w:r w:rsidR="00AE338B" w:rsidRPr="00D20C02">
        <w:rPr>
          <w:b w:val="0"/>
          <w:bCs w:val="0"/>
        </w:rPr>
        <w:t>amount allowable for grant = $2,500 + $250 EMS if added)</w:t>
      </w:r>
      <w:r w:rsidR="00AE338B" w:rsidRPr="00D20C0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E338B" w:rsidRPr="005E5186" w14:paraId="7B373D76" w14:textId="77777777" w:rsidTr="00D20C02">
        <w:tc>
          <w:tcPr>
            <w:tcW w:w="4788" w:type="dxa"/>
          </w:tcPr>
          <w:p w14:paraId="09C666F1" w14:textId="078C4BBB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EXPENSES</w:t>
            </w:r>
          </w:p>
        </w:tc>
        <w:tc>
          <w:tcPr>
            <w:tcW w:w="4788" w:type="dxa"/>
          </w:tcPr>
          <w:p w14:paraId="1B67E134" w14:textId="669DBF78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COSTS</w:t>
            </w:r>
          </w:p>
        </w:tc>
      </w:tr>
      <w:tr w:rsidR="00AE338B" w:rsidRPr="005E5186" w14:paraId="177B59DC" w14:textId="77777777" w:rsidTr="00D20C02">
        <w:tc>
          <w:tcPr>
            <w:tcW w:w="4788" w:type="dxa"/>
          </w:tcPr>
          <w:p w14:paraId="113DD334" w14:textId="48C5E6DC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Transportation</w:t>
            </w:r>
          </w:p>
        </w:tc>
        <w:tc>
          <w:tcPr>
            <w:tcW w:w="4788" w:type="dxa"/>
          </w:tcPr>
          <w:p w14:paraId="0BDC24C5" w14:textId="3B256447" w:rsidR="00AE338B" w:rsidRPr="00D20C02" w:rsidRDefault="00FB0F9C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57D0E77D" w14:textId="77777777" w:rsidTr="00D20C02">
        <w:tc>
          <w:tcPr>
            <w:tcW w:w="4788" w:type="dxa"/>
          </w:tcPr>
          <w:p w14:paraId="7232FA8D" w14:textId="0601DF6E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Driver Stipends ($100 x 2)</w:t>
            </w:r>
          </w:p>
        </w:tc>
        <w:tc>
          <w:tcPr>
            <w:tcW w:w="4788" w:type="dxa"/>
          </w:tcPr>
          <w:p w14:paraId="28C2E4D1" w14:textId="72FFAEFB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$200.00</w:t>
            </w:r>
          </w:p>
        </w:tc>
      </w:tr>
      <w:tr w:rsidR="00AE338B" w:rsidRPr="005E5186" w14:paraId="2709D8BC" w14:textId="77777777" w:rsidTr="00D20C02">
        <w:trPr>
          <w:trHeight w:val="245"/>
        </w:trPr>
        <w:tc>
          <w:tcPr>
            <w:tcW w:w="4788" w:type="dxa"/>
          </w:tcPr>
          <w:p w14:paraId="044D7DC8" w14:textId="4269858E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Fuel</w:t>
            </w:r>
          </w:p>
        </w:tc>
        <w:tc>
          <w:tcPr>
            <w:tcW w:w="4788" w:type="dxa"/>
          </w:tcPr>
          <w:p w14:paraId="2BDF0D31" w14:textId="1239AA53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$20.00</w:t>
            </w:r>
          </w:p>
        </w:tc>
      </w:tr>
      <w:tr w:rsidR="00AE338B" w:rsidRPr="005E5186" w14:paraId="5825708F" w14:textId="77777777" w:rsidTr="00D20C02">
        <w:trPr>
          <w:trHeight w:val="209"/>
        </w:trPr>
        <w:tc>
          <w:tcPr>
            <w:tcW w:w="4788" w:type="dxa"/>
          </w:tcPr>
          <w:p w14:paraId="2AD7BEAB" w14:textId="3D133F55" w:rsidR="00AE338B" w:rsidRPr="00D20C02" w:rsidRDefault="005E5186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4788" w:type="dxa"/>
          </w:tcPr>
          <w:p w14:paraId="31BA6E47" w14:textId="2C549725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599C1057" w14:textId="77777777" w:rsidTr="00D20C02">
        <w:tc>
          <w:tcPr>
            <w:tcW w:w="4788" w:type="dxa"/>
          </w:tcPr>
          <w:p w14:paraId="3FCC6629" w14:textId="4996E574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Food for students and helpers</w:t>
            </w:r>
          </w:p>
        </w:tc>
        <w:tc>
          <w:tcPr>
            <w:tcW w:w="4788" w:type="dxa"/>
          </w:tcPr>
          <w:p w14:paraId="1F77FFC6" w14:textId="1DFF763D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3944CD59" w14:textId="77777777" w:rsidTr="00D20C02">
        <w:tc>
          <w:tcPr>
            <w:tcW w:w="4788" w:type="dxa"/>
          </w:tcPr>
          <w:p w14:paraId="532BC966" w14:textId="4DE1AFEF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AM Snacks ($2.50 x 32)</w:t>
            </w:r>
          </w:p>
        </w:tc>
        <w:tc>
          <w:tcPr>
            <w:tcW w:w="4788" w:type="dxa"/>
          </w:tcPr>
          <w:p w14:paraId="51DA2831" w14:textId="7D6A5E1D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$80.00</w:t>
            </w:r>
          </w:p>
        </w:tc>
      </w:tr>
      <w:tr w:rsidR="00AE338B" w:rsidRPr="005E5186" w14:paraId="35395BB6" w14:textId="77777777" w:rsidTr="00D20C02">
        <w:tc>
          <w:tcPr>
            <w:tcW w:w="4788" w:type="dxa"/>
          </w:tcPr>
          <w:p w14:paraId="420A30A4" w14:textId="45039796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Lunch ($5.95 x 32)</w:t>
            </w:r>
          </w:p>
        </w:tc>
        <w:tc>
          <w:tcPr>
            <w:tcW w:w="4788" w:type="dxa"/>
          </w:tcPr>
          <w:p w14:paraId="1BF8DCBF" w14:textId="713192E2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$190.40</w:t>
            </w:r>
          </w:p>
        </w:tc>
      </w:tr>
      <w:tr w:rsidR="00AE338B" w:rsidRPr="005E5186" w14:paraId="6896DF4F" w14:textId="77777777" w:rsidTr="00D20C02">
        <w:tc>
          <w:tcPr>
            <w:tcW w:w="4788" w:type="dxa"/>
          </w:tcPr>
          <w:p w14:paraId="39633F21" w14:textId="5D9D2017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PM Snacks ($2 x 32)</w:t>
            </w:r>
          </w:p>
        </w:tc>
        <w:tc>
          <w:tcPr>
            <w:tcW w:w="4788" w:type="dxa"/>
          </w:tcPr>
          <w:p w14:paraId="2F79A40A" w14:textId="63C012BE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$64.00</w:t>
            </w:r>
          </w:p>
        </w:tc>
      </w:tr>
      <w:tr w:rsidR="00AE338B" w:rsidRPr="005E5186" w14:paraId="1AB122B1" w14:textId="77777777" w:rsidTr="00D20C02">
        <w:tc>
          <w:tcPr>
            <w:tcW w:w="4788" w:type="dxa"/>
          </w:tcPr>
          <w:p w14:paraId="308C3574" w14:textId="7A96C048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4788" w:type="dxa"/>
          </w:tcPr>
          <w:p w14:paraId="0DEB65E8" w14:textId="1CA41F84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5B28D604" w14:textId="77777777" w:rsidTr="00D20C02">
        <w:tc>
          <w:tcPr>
            <w:tcW w:w="4788" w:type="dxa"/>
          </w:tcPr>
          <w:p w14:paraId="1EB1CB36" w14:textId="1E2313C7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Site Coordinator</w:t>
            </w:r>
          </w:p>
        </w:tc>
        <w:tc>
          <w:tcPr>
            <w:tcW w:w="4788" w:type="dxa"/>
          </w:tcPr>
          <w:p w14:paraId="25CD970F" w14:textId="5F2B6EBD" w:rsidR="00AE338B" w:rsidRPr="00D20C02" w:rsidRDefault="00FB0F9C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4F410A61" w14:textId="77777777" w:rsidTr="00D20C02">
        <w:tc>
          <w:tcPr>
            <w:tcW w:w="4788" w:type="dxa"/>
          </w:tcPr>
          <w:p w14:paraId="33AFBA27" w14:textId="19FDB120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Plan, coordinate, travel, supervision</w:t>
            </w:r>
          </w:p>
        </w:tc>
        <w:tc>
          <w:tcPr>
            <w:tcW w:w="4788" w:type="dxa"/>
          </w:tcPr>
          <w:p w14:paraId="778548A6" w14:textId="7F703CB2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$1,000.00</w:t>
            </w:r>
          </w:p>
        </w:tc>
      </w:tr>
      <w:tr w:rsidR="00AE338B" w:rsidRPr="005E5186" w14:paraId="3ACDFD2F" w14:textId="77777777" w:rsidTr="00D20C02">
        <w:tc>
          <w:tcPr>
            <w:tcW w:w="4788" w:type="dxa"/>
          </w:tcPr>
          <w:p w14:paraId="683B36F7" w14:textId="5EB192E7" w:rsidR="00AE338B" w:rsidRPr="00D20C02" w:rsidRDefault="00FB0F9C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4788" w:type="dxa"/>
          </w:tcPr>
          <w:p w14:paraId="42B87E31" w14:textId="5BA2BB08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12BC6802" w14:textId="77777777" w:rsidTr="00D20C02">
        <w:tc>
          <w:tcPr>
            <w:tcW w:w="4788" w:type="dxa"/>
          </w:tcPr>
          <w:p w14:paraId="15480AF0" w14:textId="3F2DE816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Supplies/Program Expenses</w:t>
            </w:r>
          </w:p>
        </w:tc>
        <w:tc>
          <w:tcPr>
            <w:tcW w:w="4788" w:type="dxa"/>
          </w:tcPr>
          <w:p w14:paraId="07D85EE0" w14:textId="10F54CE6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43B3783B" w14:textId="77777777" w:rsidTr="00D20C02">
        <w:tc>
          <w:tcPr>
            <w:tcW w:w="4788" w:type="dxa"/>
          </w:tcPr>
          <w:p w14:paraId="2EA05AA9" w14:textId="32FA55A7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Gloves</w:t>
            </w:r>
          </w:p>
        </w:tc>
        <w:tc>
          <w:tcPr>
            <w:tcW w:w="4788" w:type="dxa"/>
          </w:tcPr>
          <w:p w14:paraId="58C2C95A" w14:textId="105BB7C7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$9.89</w:t>
            </w:r>
          </w:p>
        </w:tc>
      </w:tr>
      <w:tr w:rsidR="00AE338B" w:rsidRPr="005E5186" w14:paraId="1A2CBD45" w14:textId="77777777" w:rsidTr="00D20C02">
        <w:tc>
          <w:tcPr>
            <w:tcW w:w="4788" w:type="dxa"/>
          </w:tcPr>
          <w:p w14:paraId="618E849A" w14:textId="3575C5EB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Glucose Testing</w:t>
            </w:r>
          </w:p>
        </w:tc>
        <w:tc>
          <w:tcPr>
            <w:tcW w:w="4788" w:type="dxa"/>
          </w:tcPr>
          <w:p w14:paraId="3381EB4D" w14:textId="705C64FE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$51.13</w:t>
            </w:r>
          </w:p>
        </w:tc>
      </w:tr>
      <w:tr w:rsidR="00AE338B" w:rsidRPr="005E5186" w14:paraId="19789D38" w14:textId="77777777" w:rsidTr="00D20C02">
        <w:tc>
          <w:tcPr>
            <w:tcW w:w="4788" w:type="dxa"/>
          </w:tcPr>
          <w:p w14:paraId="65A9CE27" w14:textId="0ED8AE68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Blood Pressure Kits and Thermometers</w:t>
            </w:r>
          </w:p>
        </w:tc>
        <w:tc>
          <w:tcPr>
            <w:tcW w:w="4788" w:type="dxa"/>
          </w:tcPr>
          <w:p w14:paraId="3E568D54" w14:textId="43A5AB34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$29.98</w:t>
            </w:r>
          </w:p>
        </w:tc>
      </w:tr>
      <w:tr w:rsidR="00AE338B" w:rsidRPr="005E5186" w14:paraId="10AD93F7" w14:textId="77777777" w:rsidTr="00D20C02">
        <w:tc>
          <w:tcPr>
            <w:tcW w:w="4788" w:type="dxa"/>
          </w:tcPr>
          <w:p w14:paraId="4AD76D73" w14:textId="73054C37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Disability Equipment</w:t>
            </w:r>
          </w:p>
        </w:tc>
        <w:tc>
          <w:tcPr>
            <w:tcW w:w="4788" w:type="dxa"/>
          </w:tcPr>
          <w:p w14:paraId="458EC1CC" w14:textId="1BCEB244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$128.00</w:t>
            </w:r>
          </w:p>
        </w:tc>
      </w:tr>
      <w:tr w:rsidR="00AE338B" w:rsidRPr="005E5186" w14:paraId="72EDFEE8" w14:textId="77777777" w:rsidTr="00D20C02">
        <w:tc>
          <w:tcPr>
            <w:tcW w:w="4788" w:type="dxa"/>
          </w:tcPr>
          <w:p w14:paraId="25E660CF" w14:textId="0E6D200C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  <w:tc>
          <w:tcPr>
            <w:tcW w:w="4788" w:type="dxa"/>
          </w:tcPr>
          <w:p w14:paraId="121CB8E6" w14:textId="2DA6B008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499FF68C" w14:textId="77777777" w:rsidTr="00D20C02">
        <w:tc>
          <w:tcPr>
            <w:tcW w:w="4788" w:type="dxa"/>
          </w:tcPr>
          <w:p w14:paraId="443178C2" w14:textId="165E2D5D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Communications</w:t>
            </w:r>
          </w:p>
        </w:tc>
        <w:tc>
          <w:tcPr>
            <w:tcW w:w="4788" w:type="dxa"/>
          </w:tcPr>
          <w:p w14:paraId="38F27C86" w14:textId="5AC08F0D" w:rsidR="00AE338B" w:rsidRPr="00D20C02" w:rsidRDefault="00FB0F9C" w:rsidP="00927341">
            <w:pPr>
              <w:rPr>
                <w:noProof/>
                <w:color w:val="FFFFFF" w:themeColor="background1"/>
                <w:sz w:val="24"/>
                <w:szCs w:val="24"/>
              </w:rPr>
            </w:pPr>
            <w:r w:rsidRPr="00D20C02">
              <w:rPr>
                <w:noProof/>
                <w:color w:val="FFFFFF" w:themeColor="background1"/>
                <w:sz w:val="24"/>
                <w:szCs w:val="24"/>
              </w:rPr>
              <w:t>N/A</w:t>
            </w:r>
          </w:p>
        </w:tc>
      </w:tr>
      <w:tr w:rsidR="00AE338B" w:rsidRPr="005E5186" w14:paraId="22FC87AD" w14:textId="77777777" w:rsidTr="00D20C02">
        <w:tc>
          <w:tcPr>
            <w:tcW w:w="4788" w:type="dxa"/>
          </w:tcPr>
          <w:p w14:paraId="79B4982C" w14:textId="067DA40E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Student Folders ($0.17 x 28)</w:t>
            </w:r>
          </w:p>
        </w:tc>
        <w:tc>
          <w:tcPr>
            <w:tcW w:w="4788" w:type="dxa"/>
          </w:tcPr>
          <w:p w14:paraId="203EC446" w14:textId="76FDFFD2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$4.76</w:t>
            </w:r>
          </w:p>
        </w:tc>
      </w:tr>
      <w:tr w:rsidR="00AE338B" w:rsidRPr="005E5186" w14:paraId="7404E8F6" w14:textId="77777777" w:rsidTr="00D20C02">
        <w:tc>
          <w:tcPr>
            <w:tcW w:w="4788" w:type="dxa"/>
          </w:tcPr>
          <w:p w14:paraId="2483300D" w14:textId="570F8193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Postage ($0.43 x 150)</w:t>
            </w:r>
          </w:p>
        </w:tc>
        <w:tc>
          <w:tcPr>
            <w:tcW w:w="4788" w:type="dxa"/>
          </w:tcPr>
          <w:p w14:paraId="57D72720" w14:textId="346C9329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$64.50</w:t>
            </w:r>
          </w:p>
        </w:tc>
      </w:tr>
      <w:tr w:rsidR="00AE338B" w:rsidRPr="005E5186" w14:paraId="52B4B469" w14:textId="77777777" w:rsidTr="00D20C02">
        <w:tc>
          <w:tcPr>
            <w:tcW w:w="4788" w:type="dxa"/>
          </w:tcPr>
          <w:p w14:paraId="674DCEA6" w14:textId="77B6C007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Copies</w:t>
            </w:r>
          </w:p>
        </w:tc>
        <w:tc>
          <w:tcPr>
            <w:tcW w:w="4788" w:type="dxa"/>
          </w:tcPr>
          <w:p w14:paraId="2EFD9E75" w14:textId="40C842DD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$32.20</w:t>
            </w:r>
          </w:p>
        </w:tc>
      </w:tr>
      <w:tr w:rsidR="00AE338B" w:rsidRPr="005E5186" w14:paraId="3D7055E4" w14:textId="77777777" w:rsidTr="00D20C02">
        <w:tc>
          <w:tcPr>
            <w:tcW w:w="4788" w:type="dxa"/>
          </w:tcPr>
          <w:p w14:paraId="522F6A4F" w14:textId="6E4FB1A8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Newspa</w:t>
            </w:r>
            <w:r w:rsidR="00FB0F9C" w:rsidRPr="00D20C02">
              <w:rPr>
                <w:noProof/>
                <w:sz w:val="24"/>
                <w:szCs w:val="24"/>
              </w:rPr>
              <w:t>p</w:t>
            </w:r>
            <w:r w:rsidRPr="00D20C02">
              <w:rPr>
                <w:noProof/>
                <w:sz w:val="24"/>
                <w:szCs w:val="24"/>
              </w:rPr>
              <w:t>er and Radio</w:t>
            </w:r>
          </w:p>
        </w:tc>
        <w:tc>
          <w:tcPr>
            <w:tcW w:w="4788" w:type="dxa"/>
          </w:tcPr>
          <w:p w14:paraId="000E3E15" w14:textId="30261769" w:rsidR="00AE338B" w:rsidRPr="00D20C02" w:rsidRDefault="00AE338B" w:rsidP="00927341">
            <w:pPr>
              <w:rPr>
                <w:noProof/>
                <w:sz w:val="24"/>
                <w:szCs w:val="24"/>
              </w:rPr>
            </w:pPr>
            <w:r w:rsidRPr="00D20C02">
              <w:rPr>
                <w:noProof/>
                <w:sz w:val="24"/>
                <w:szCs w:val="24"/>
              </w:rPr>
              <w:t>$40.00</w:t>
            </w:r>
          </w:p>
        </w:tc>
      </w:tr>
      <w:tr w:rsidR="00AE338B" w:rsidRPr="005E5186" w14:paraId="7A6CF876" w14:textId="77777777" w:rsidTr="00D20C02">
        <w:tc>
          <w:tcPr>
            <w:tcW w:w="4788" w:type="dxa"/>
          </w:tcPr>
          <w:p w14:paraId="4E81C3FE" w14:textId="0C204947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TOTAL AMOUNT OF THIS REQUEST</w:t>
            </w:r>
          </w:p>
        </w:tc>
        <w:tc>
          <w:tcPr>
            <w:tcW w:w="4788" w:type="dxa"/>
          </w:tcPr>
          <w:p w14:paraId="6348C9A7" w14:textId="1F8ECE2A" w:rsidR="00AE338B" w:rsidRPr="00D20C02" w:rsidRDefault="00AE338B" w:rsidP="00927341">
            <w:pPr>
              <w:rPr>
                <w:b/>
                <w:bCs/>
                <w:noProof/>
                <w:sz w:val="24"/>
                <w:szCs w:val="24"/>
              </w:rPr>
            </w:pPr>
            <w:r w:rsidRPr="00D20C02">
              <w:rPr>
                <w:b/>
                <w:bCs/>
                <w:noProof/>
                <w:sz w:val="24"/>
                <w:szCs w:val="24"/>
              </w:rPr>
              <w:t>$1,914.86</w:t>
            </w:r>
          </w:p>
        </w:tc>
      </w:tr>
    </w:tbl>
    <w:p w14:paraId="168A0139" w14:textId="025F6C14" w:rsidR="00927341" w:rsidRPr="00D20C02" w:rsidRDefault="00B1487D" w:rsidP="0092734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  <w:r w:rsidR="00927341" w:rsidRPr="00D20C02">
        <w:rPr>
          <w:noProof/>
          <w:sz w:val="24"/>
          <w:szCs w:val="24"/>
        </w:rPr>
        <w:lastRenderedPageBreak/>
        <w:t xml:space="preserve">Please contact </w:t>
      </w:r>
      <w:r w:rsidR="00FE4AEF" w:rsidRPr="00D20C02">
        <w:rPr>
          <w:noProof/>
          <w:sz w:val="24"/>
          <w:szCs w:val="24"/>
        </w:rPr>
        <w:t>Jane Doe</w:t>
      </w:r>
      <w:r w:rsidR="00927341" w:rsidRPr="00D20C02">
        <w:rPr>
          <w:noProof/>
          <w:sz w:val="24"/>
          <w:szCs w:val="24"/>
        </w:rPr>
        <w:t xml:space="preserve"> at (</w:t>
      </w:r>
      <w:r w:rsidR="00EA5825" w:rsidRPr="00D20C02">
        <w:rPr>
          <w:noProof/>
          <w:sz w:val="24"/>
          <w:szCs w:val="24"/>
        </w:rPr>
        <w:t>701</w:t>
      </w:r>
      <w:r w:rsidR="00927341" w:rsidRPr="00D20C02">
        <w:rPr>
          <w:noProof/>
          <w:sz w:val="24"/>
          <w:szCs w:val="24"/>
        </w:rPr>
        <w:t xml:space="preserve">) </w:t>
      </w:r>
      <w:r w:rsidR="00EA5825" w:rsidRPr="00D20C02">
        <w:rPr>
          <w:noProof/>
          <w:sz w:val="24"/>
          <w:szCs w:val="24"/>
        </w:rPr>
        <w:t>555</w:t>
      </w:r>
      <w:r w:rsidR="00927341" w:rsidRPr="00D20C02">
        <w:rPr>
          <w:noProof/>
          <w:sz w:val="24"/>
          <w:szCs w:val="24"/>
        </w:rPr>
        <w:t>-</w:t>
      </w:r>
      <w:r w:rsidR="00EA5825" w:rsidRPr="00D20C02">
        <w:rPr>
          <w:noProof/>
          <w:sz w:val="24"/>
          <w:szCs w:val="24"/>
        </w:rPr>
        <w:t>1238</w:t>
      </w:r>
      <w:r w:rsidR="00FB0F9C" w:rsidRPr="00D20C02">
        <w:rPr>
          <w:noProof/>
          <w:sz w:val="24"/>
          <w:szCs w:val="24"/>
        </w:rPr>
        <w:t xml:space="preserve"> </w:t>
      </w:r>
      <w:r w:rsidR="00927341" w:rsidRPr="00D20C02">
        <w:rPr>
          <w:noProof/>
          <w:sz w:val="24"/>
          <w:szCs w:val="24"/>
        </w:rPr>
        <w:t>if you have any questions regarding this invoice.</w:t>
      </w:r>
    </w:p>
    <w:p w14:paraId="475DB389" w14:textId="77777777" w:rsidR="00EA414D" w:rsidRPr="00D20C02" w:rsidRDefault="00927341" w:rsidP="00FE4AEF">
      <w:pPr>
        <w:rPr>
          <w:noProof/>
          <w:sz w:val="24"/>
          <w:szCs w:val="24"/>
        </w:rPr>
      </w:pPr>
      <w:r w:rsidRPr="00D20C02">
        <w:rPr>
          <w:noProof/>
          <w:sz w:val="24"/>
          <w:szCs w:val="24"/>
        </w:rPr>
        <w:t>Thank you,</w:t>
      </w:r>
      <w:r w:rsidR="00FE4AEF" w:rsidRPr="00D20C02">
        <w:rPr>
          <w:noProof/>
          <w:sz w:val="24"/>
          <w:szCs w:val="24"/>
        </w:rPr>
        <w:br/>
      </w:r>
      <w:r w:rsidRPr="00D20C02">
        <w:rPr>
          <w:noProof/>
          <w:sz w:val="24"/>
          <w:szCs w:val="24"/>
        </w:rPr>
        <w:t>Jane Doe</w:t>
      </w:r>
      <w:r w:rsidR="00FE4AEF" w:rsidRPr="00D20C02">
        <w:rPr>
          <w:noProof/>
          <w:sz w:val="24"/>
          <w:szCs w:val="24"/>
        </w:rPr>
        <w:t>, Project Coordinator</w:t>
      </w:r>
    </w:p>
    <w:p w14:paraId="33F36F85" w14:textId="254155A5" w:rsidR="00AE338B" w:rsidRPr="00D20C02" w:rsidRDefault="00AE338B" w:rsidP="00FE4AEF">
      <w:pPr>
        <w:rPr>
          <w:sz w:val="24"/>
          <w:szCs w:val="24"/>
        </w:rPr>
      </w:pPr>
      <w:r w:rsidRPr="00D20C02">
        <w:rPr>
          <w:noProof/>
          <w:sz w:val="24"/>
          <w:szCs w:val="24"/>
        </w:rPr>
        <w:t xml:space="preserve">*Submit your invoice on your organization’s letterhead. Scrubs grants are </w:t>
      </w:r>
      <w:r w:rsidR="00FB0F9C" w:rsidRPr="00D20C02">
        <w:rPr>
          <w:noProof/>
          <w:sz w:val="24"/>
          <w:szCs w:val="24"/>
        </w:rPr>
        <w:t xml:space="preserve">reimbursed </w:t>
      </w:r>
      <w:r w:rsidRPr="00D20C02">
        <w:rPr>
          <w:noProof/>
          <w:sz w:val="24"/>
          <w:szCs w:val="24"/>
        </w:rPr>
        <w:t>on actual expenses incurred. Please attach any backup to substantiate cha</w:t>
      </w:r>
      <w:r w:rsidR="00FB0F9C" w:rsidRPr="00D20C02">
        <w:rPr>
          <w:noProof/>
          <w:sz w:val="24"/>
          <w:szCs w:val="24"/>
        </w:rPr>
        <w:t>r</w:t>
      </w:r>
      <w:r w:rsidRPr="00D20C02">
        <w:rPr>
          <w:noProof/>
          <w:sz w:val="24"/>
          <w:szCs w:val="24"/>
        </w:rPr>
        <w:t xml:space="preserve">ges, such as </w:t>
      </w:r>
      <w:r w:rsidR="00FB0F9C" w:rsidRPr="00D20C02">
        <w:rPr>
          <w:noProof/>
          <w:sz w:val="24"/>
          <w:szCs w:val="24"/>
        </w:rPr>
        <w:t xml:space="preserve">receipts </w:t>
      </w:r>
      <w:r w:rsidRPr="00D20C02">
        <w:rPr>
          <w:noProof/>
          <w:sz w:val="24"/>
          <w:szCs w:val="24"/>
        </w:rPr>
        <w:t xml:space="preserve">or other approved documentation. Please clearly note on the </w:t>
      </w:r>
      <w:r w:rsidR="00FB0F9C" w:rsidRPr="00D20C02">
        <w:rPr>
          <w:noProof/>
          <w:sz w:val="24"/>
          <w:szCs w:val="24"/>
        </w:rPr>
        <w:t xml:space="preserve">documentation </w:t>
      </w:r>
      <w:r w:rsidRPr="00D20C02">
        <w:rPr>
          <w:noProof/>
          <w:sz w:val="24"/>
          <w:szCs w:val="24"/>
        </w:rPr>
        <w:t>which expense type or rotation the items are for.</w:t>
      </w:r>
    </w:p>
    <w:sectPr w:rsidR="00AE338B" w:rsidRPr="00D20C02" w:rsidSect="00FE4AEF">
      <w:headerReference w:type="default" r:id="rId6"/>
      <w:pgSz w:w="12240" w:h="15840"/>
      <w:pgMar w:top="1230" w:right="1440" w:bottom="63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B38D" w14:textId="77777777" w:rsidR="00A04827" w:rsidRDefault="00A04827" w:rsidP="001D05C4">
      <w:pPr>
        <w:spacing w:after="0" w:line="240" w:lineRule="auto"/>
      </w:pPr>
      <w:r>
        <w:separator/>
      </w:r>
    </w:p>
  </w:endnote>
  <w:endnote w:type="continuationSeparator" w:id="0">
    <w:p w14:paraId="5754DECE" w14:textId="77777777" w:rsidR="00A04827" w:rsidRDefault="00A04827" w:rsidP="001D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CFBB" w14:textId="77777777" w:rsidR="00A04827" w:rsidRDefault="00A04827" w:rsidP="001D05C4">
      <w:pPr>
        <w:spacing w:after="0" w:line="240" w:lineRule="auto"/>
      </w:pPr>
      <w:r>
        <w:separator/>
      </w:r>
    </w:p>
  </w:footnote>
  <w:footnote w:type="continuationSeparator" w:id="0">
    <w:p w14:paraId="5A707FC9" w14:textId="77777777" w:rsidR="00A04827" w:rsidRDefault="00A04827" w:rsidP="001D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E709" w14:textId="77777777" w:rsidR="007D31B9" w:rsidRDefault="007D31B9" w:rsidP="001D05C4">
    <w:pPr>
      <w:pStyle w:val="Header"/>
      <w:ind w:left="-540"/>
    </w:pPr>
    <w:r>
      <w:rPr>
        <w:noProof/>
      </w:rPr>
      <w:drawing>
        <wp:inline distT="0" distB="0" distL="0" distR="0" wp14:anchorId="7D334AE6" wp14:editId="208D64A9">
          <wp:extent cx="6553200" cy="1676400"/>
          <wp:effectExtent l="0" t="0" r="0" b="0"/>
          <wp:docPr id="1" name="Picture 1" descr="Sample hospital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mple hospital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576" cy="167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5C4"/>
    <w:rsid w:val="00070AA8"/>
    <w:rsid w:val="00106F1A"/>
    <w:rsid w:val="00135C35"/>
    <w:rsid w:val="00166063"/>
    <w:rsid w:val="001D05C4"/>
    <w:rsid w:val="00262709"/>
    <w:rsid w:val="0034177D"/>
    <w:rsid w:val="005E5186"/>
    <w:rsid w:val="00666B5B"/>
    <w:rsid w:val="006D4D30"/>
    <w:rsid w:val="007B5113"/>
    <w:rsid w:val="007D31B9"/>
    <w:rsid w:val="00927341"/>
    <w:rsid w:val="0099045B"/>
    <w:rsid w:val="00A04827"/>
    <w:rsid w:val="00AE338B"/>
    <w:rsid w:val="00B1487D"/>
    <w:rsid w:val="00BC2ACB"/>
    <w:rsid w:val="00C21DE1"/>
    <w:rsid w:val="00C74EEE"/>
    <w:rsid w:val="00D20C02"/>
    <w:rsid w:val="00DC1165"/>
    <w:rsid w:val="00E9727C"/>
    <w:rsid w:val="00EA414D"/>
    <w:rsid w:val="00EA5825"/>
    <w:rsid w:val="00F70C76"/>
    <w:rsid w:val="00FB0F9C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D4DA"/>
  <w15:docId w15:val="{8547BE9E-6E2B-439A-B40D-3E181269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C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186"/>
    <w:pPr>
      <w:tabs>
        <w:tab w:val="left" w:pos="0"/>
        <w:tab w:val="left" w:pos="720"/>
      </w:tabs>
      <w:ind w:left="1440" w:hanging="14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C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0F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E5186"/>
    <w:rPr>
      <w:rFonts w:ascii="Calibri" w:eastAsia="Calibri" w:hAnsi="Calibri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195</Words>
  <Characters>1288</Characters>
  <Application>Microsoft Office Word</Application>
  <DocSecurity>0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Nissen</dc:creator>
  <cp:lastModifiedBy>Lang, Jennifer</cp:lastModifiedBy>
  <cp:revision>10</cp:revision>
  <cp:lastPrinted>2010-07-21T16:04:00Z</cp:lastPrinted>
  <dcterms:created xsi:type="dcterms:W3CDTF">2010-07-14T15:51:00Z</dcterms:created>
  <dcterms:modified xsi:type="dcterms:W3CDTF">2026-05-11T20:26:00Z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448267f8-acc7-489a-8c0f-c046dcbd20d3</vt:lpwstr>
  </property>
</Properties>
</file>